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0A1BFB" w14:textId="1C73D016" w:rsidR="00306454" w:rsidRPr="00883118" w:rsidRDefault="0030645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Name:</w:t>
      </w:r>
    </w:p>
    <w:p w14:paraId="220299F6" w14:textId="1A26957E" w:rsidR="00306454" w:rsidRPr="00883118" w:rsidRDefault="0030645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Professor:</w:t>
      </w:r>
    </w:p>
    <w:p w14:paraId="5541BB1F" w14:textId="3FC27CAE" w:rsidR="00306454" w:rsidRPr="00883118" w:rsidRDefault="0030645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Course:</w:t>
      </w:r>
    </w:p>
    <w:p w14:paraId="2335FA7A" w14:textId="12E553E3" w:rsidR="00306454" w:rsidRPr="00883118" w:rsidRDefault="0030645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Date:</w:t>
      </w:r>
    </w:p>
    <w:p w14:paraId="11C2D0A4" w14:textId="22F04CF8" w:rsidR="00D7283B" w:rsidRPr="00883118" w:rsidRDefault="00482EAD" w:rsidP="008831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Accounting</w:t>
      </w:r>
      <w:r w:rsidR="00306454" w:rsidRPr="00883118">
        <w:rPr>
          <w:rFonts w:ascii="Times New Roman" w:hAnsi="Times New Roman" w:cs="Times New Roman"/>
          <w:sz w:val="24"/>
          <w:szCs w:val="24"/>
        </w:rPr>
        <w:t xml:space="preserve"> questions</w:t>
      </w:r>
    </w:p>
    <w:p w14:paraId="7C52F95C" w14:textId="3044D71A" w:rsidR="00306454" w:rsidRPr="00883118" w:rsidRDefault="0030645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Q1. Discount rate of 10%</w:t>
      </w:r>
    </w:p>
    <w:p w14:paraId="5BFCDA5C" w14:textId="4092C53F" w:rsidR="00306454" w:rsidRPr="00883118" w:rsidRDefault="00306454" w:rsidP="008831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₤100 now = ₤90</w:t>
      </w:r>
    </w:p>
    <w:p w14:paraId="57C26C35" w14:textId="2980A5EA" w:rsidR="00306454" w:rsidRPr="00883118" w:rsidRDefault="00306454" w:rsidP="008831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₤30 paid every year for 5 years = ₤135</w:t>
      </w:r>
    </w:p>
    <w:p w14:paraId="4769B99B" w14:textId="131FFC7B" w:rsidR="00306454" w:rsidRPr="00883118" w:rsidRDefault="00306454" w:rsidP="008831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₤12 every year forever = ₤10.8 ×∞</w:t>
      </w:r>
    </w:p>
    <w:p w14:paraId="4D25B50D" w14:textId="34B35FD8" w:rsidR="003B5567" w:rsidRPr="00883118" w:rsidRDefault="003B5567" w:rsidP="008831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₤130 paid two years from now = ₤234</w:t>
      </w:r>
    </w:p>
    <w:p w14:paraId="6070AEB8" w14:textId="5715AA50" w:rsidR="003B5567" w:rsidRPr="00883118" w:rsidRDefault="003B5567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Highest is ₤12 paid every year forever.</w:t>
      </w:r>
    </w:p>
    <w:p w14:paraId="7533A14A" w14:textId="1B4F5A27" w:rsidR="003B5567" w:rsidRPr="00883118" w:rsidRDefault="003B5567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Q2. Shareholders can reduce agency problem by full transparency and having restrictions on the capabilities of the agent. </w:t>
      </w:r>
    </w:p>
    <w:p w14:paraId="4E424536" w14:textId="18586F49" w:rsidR="003B5567" w:rsidRPr="00883118" w:rsidRDefault="003B5567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Q3. Their own incentives and the presence of discretion during task completion</w:t>
      </w:r>
    </w:p>
    <w:p w14:paraId="13B20AC8" w14:textId="71F1995B" w:rsidR="003B5567" w:rsidRPr="00883118" w:rsidRDefault="003B5567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Q4. </w:t>
      </w:r>
      <w:r w:rsidR="005A1D18" w:rsidRPr="00883118">
        <w:rPr>
          <w:rFonts w:ascii="Times New Roman" w:hAnsi="Times New Roman" w:cs="Times New Roman"/>
          <w:sz w:val="24"/>
          <w:szCs w:val="24"/>
        </w:rPr>
        <w:t>Insiders make abnormal profits</w:t>
      </w:r>
    </w:p>
    <w:p w14:paraId="5C95326A" w14:textId="3248DD64" w:rsidR="005A1D18" w:rsidRPr="00883118" w:rsidRDefault="005A1D18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Q5. Multiply the cashflow by 0.05</w:t>
      </w:r>
    </w:p>
    <w:p w14:paraId="30620C5D" w14:textId="7DBF0473" w:rsidR="005A1D18" w:rsidRPr="00883118" w:rsidRDefault="005A1D18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Q6. Dividend per share is used to measure the portion of a company’s earnings paid out to shareholders while earnings per share shows how profitable a company is per share of the available stock.</w:t>
      </w:r>
    </w:p>
    <w:p w14:paraId="241AB0E1" w14:textId="670ABD6B" w:rsidR="005A1D18" w:rsidRPr="00883118" w:rsidRDefault="005A1D18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Q7. Internal rate of return is </w:t>
      </w:r>
      <w:r w:rsidR="00476850" w:rsidRPr="00883118">
        <w:rPr>
          <w:rFonts w:ascii="Times New Roman" w:hAnsi="Times New Roman" w:cs="Times New Roman"/>
          <w:sz w:val="24"/>
          <w:szCs w:val="24"/>
        </w:rPr>
        <w:t>64.6%</w:t>
      </w:r>
    </w:p>
    <w:p w14:paraId="22119DD8" w14:textId="654806FF" w:rsidR="00476850" w:rsidRPr="00883118" w:rsidRDefault="00476850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lastRenderedPageBreak/>
        <w:t xml:space="preserve">Q8. </w:t>
      </w:r>
      <w:r w:rsidR="00BB74A2" w:rsidRPr="00883118">
        <w:rPr>
          <w:rFonts w:ascii="Times New Roman" w:hAnsi="Times New Roman" w:cs="Times New Roman"/>
          <w:sz w:val="24"/>
          <w:szCs w:val="24"/>
        </w:rPr>
        <w:t>₤86</w:t>
      </w:r>
    </w:p>
    <w:p w14:paraId="17414E70" w14:textId="5FD1D3E2" w:rsidR="00BB74A2" w:rsidRPr="00883118" w:rsidRDefault="00BB74A2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Q9. From the least risk – Ordinary shares, secured loan stock, preference shares </w:t>
      </w:r>
    </w:p>
    <w:p w14:paraId="0FBA6A7C" w14:textId="4C7C94FA" w:rsidR="00BB74A2" w:rsidRPr="00883118" w:rsidRDefault="00BB74A2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Q10. </w:t>
      </w:r>
      <w:r w:rsidR="00B9105F" w:rsidRPr="00883118">
        <w:rPr>
          <w:rFonts w:ascii="Times New Roman" w:hAnsi="Times New Roman" w:cs="Times New Roman"/>
          <w:sz w:val="24"/>
          <w:szCs w:val="24"/>
        </w:rPr>
        <w:t>15%</w:t>
      </w:r>
    </w:p>
    <w:p w14:paraId="626C0A78" w14:textId="4DC81D6C" w:rsidR="00B9105F" w:rsidRPr="00883118" w:rsidRDefault="00B9105F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Q11. Right offer </w:t>
      </w:r>
    </w:p>
    <w:p w14:paraId="111D9290" w14:textId="46319C12" w:rsidR="00B9105F" w:rsidRPr="00883118" w:rsidRDefault="00B9105F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Q12. Foreign exchange</w:t>
      </w:r>
    </w:p>
    <w:p w14:paraId="783D41F7" w14:textId="7A0EB1EA" w:rsidR="00B9105F" w:rsidRPr="00883118" w:rsidRDefault="00B9105F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Q13. (13000/ 5000) </w:t>
      </w:r>
      <w:r w:rsidR="00BD381D" w:rsidRPr="00883118">
        <w:rPr>
          <w:rFonts w:ascii="Times New Roman" w:hAnsi="Times New Roman" w:cs="Times New Roman"/>
          <w:sz w:val="24"/>
          <w:szCs w:val="24"/>
        </w:rPr>
        <w:t>= 2.6</w:t>
      </w:r>
    </w:p>
    <w:p w14:paraId="20CC49D5" w14:textId="16552D86" w:rsidR="00BD381D" w:rsidRPr="00883118" w:rsidRDefault="00BD381D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2.6 × 100 = 260%</w:t>
      </w:r>
    </w:p>
    <w:p w14:paraId="5CC030E4" w14:textId="6F0E1A63" w:rsidR="00BD381D" w:rsidRPr="00883118" w:rsidRDefault="00BD381D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Q14. Project C</w:t>
      </w:r>
    </w:p>
    <w:p w14:paraId="0B17307E" w14:textId="133999D7" w:rsidR="00BD381D" w:rsidRPr="00883118" w:rsidRDefault="00BD381D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Q15. </w:t>
      </w:r>
      <w:r w:rsidR="00C93992" w:rsidRPr="00883118">
        <w:rPr>
          <w:rFonts w:ascii="Times New Roman" w:hAnsi="Times New Roman" w:cs="Times New Roman"/>
          <w:sz w:val="24"/>
          <w:szCs w:val="24"/>
        </w:rPr>
        <w:t>Project X2</w:t>
      </w:r>
    </w:p>
    <w:p w14:paraId="23CF7FE9" w14:textId="528597FE" w:rsidR="00C93992" w:rsidRPr="00883118" w:rsidRDefault="00C93992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Q16. 3.1 months </w:t>
      </w:r>
    </w:p>
    <w:p w14:paraId="6A24BBD2" w14:textId="31D63C42" w:rsidR="00C93992" w:rsidRPr="00883118" w:rsidRDefault="00C93992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Q17. He is wrong because the main function of LSE is to offer cost-effective access to global liquid pools of capital. </w:t>
      </w:r>
    </w:p>
    <w:p w14:paraId="02D28493" w14:textId="0CC3A64A" w:rsidR="00C93992" w:rsidRPr="00883118" w:rsidRDefault="00C93992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Q18. Compensation of </w:t>
      </w:r>
      <w:r w:rsidR="00EA7E74" w:rsidRPr="00883118">
        <w:rPr>
          <w:rFonts w:ascii="Times New Roman" w:hAnsi="Times New Roman" w:cs="Times New Roman"/>
          <w:sz w:val="24"/>
          <w:szCs w:val="24"/>
        </w:rPr>
        <w:t>18000</w:t>
      </w:r>
    </w:p>
    <w:p w14:paraId="48CF22A0" w14:textId="5E9E85AA" w:rsidR="00EA7E74" w:rsidRPr="00883118" w:rsidRDefault="00EA7E7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Q19.  -0.25%</w:t>
      </w:r>
    </w:p>
    <w:p w14:paraId="027AA2F4" w14:textId="6FA7817F" w:rsidR="00EA7E74" w:rsidRPr="00883118" w:rsidRDefault="00EA7E7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Q20. The person has an attitude of taking high risks </w:t>
      </w:r>
      <w:r w:rsidR="00F07984" w:rsidRPr="00883118">
        <w:rPr>
          <w:rFonts w:ascii="Times New Roman" w:hAnsi="Times New Roman" w:cs="Times New Roman"/>
          <w:sz w:val="24"/>
          <w:szCs w:val="24"/>
        </w:rPr>
        <w:t>and can be explained using the utility theory</w:t>
      </w:r>
    </w:p>
    <w:p w14:paraId="081FDEAD" w14:textId="5F202728" w:rsidR="00F07984" w:rsidRPr="00883118" w:rsidRDefault="00F0798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b) certainty equivalent of the potential prize is 0.6</w:t>
      </w:r>
    </w:p>
    <w:p w14:paraId="004834ED" w14:textId="4F193E41" w:rsidR="00F07984" w:rsidRPr="00883118" w:rsidRDefault="00F0798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Q21. Total depreciation = </w:t>
      </w:r>
      <w:r w:rsidR="00E37FDD" w:rsidRPr="00883118">
        <w:rPr>
          <w:rFonts w:ascii="Times New Roman" w:hAnsi="Times New Roman" w:cs="Times New Roman"/>
          <w:sz w:val="24"/>
          <w:szCs w:val="24"/>
        </w:rPr>
        <w:t>₤80,000</w:t>
      </w:r>
    </w:p>
    <w:p w14:paraId="16763116" w14:textId="70AE141D" w:rsidR="00E37FDD" w:rsidRPr="00883118" w:rsidRDefault="00E37FDD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Q22. Tax = ₤160,000</w:t>
      </w:r>
    </w:p>
    <w:p w14:paraId="614694F1" w14:textId="183B90DE" w:rsidR="00E37FDD" w:rsidRPr="00883118" w:rsidRDefault="00E37FDD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Q23. A factor of 1 </w:t>
      </w:r>
    </w:p>
    <w:p w14:paraId="40316233" w14:textId="1A380D6D" w:rsidR="00E37FDD" w:rsidRPr="00883118" w:rsidRDefault="00E37FDD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lastRenderedPageBreak/>
        <w:t xml:space="preserve">Q24. </w:t>
      </w:r>
      <w:r w:rsidR="00F46D8F" w:rsidRPr="00883118">
        <w:rPr>
          <w:rFonts w:ascii="Times New Roman" w:hAnsi="Times New Roman" w:cs="Times New Roman"/>
          <w:sz w:val="24"/>
          <w:szCs w:val="24"/>
        </w:rPr>
        <w:t>1,374,351.9</w:t>
      </w:r>
    </w:p>
    <w:p w14:paraId="7367D181" w14:textId="36F14130" w:rsidR="00F46D8F" w:rsidRPr="00883118" w:rsidRDefault="00F46D8F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Q25. ₤2608.69 - ₤2400</w:t>
      </w:r>
    </w:p>
    <w:p w14:paraId="605E9BD6" w14:textId="0D5E055C" w:rsidR="00F46D8F" w:rsidRPr="00883118" w:rsidRDefault="00F46D8F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>Q26. ₤2568.75</w:t>
      </w:r>
    </w:p>
    <w:p w14:paraId="6B004368" w14:textId="69B4DAF1" w:rsidR="00F46D8F" w:rsidRPr="00883118" w:rsidRDefault="00F46D8F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Q27. </w:t>
      </w:r>
      <w:r w:rsidR="00B667B4" w:rsidRPr="00883118">
        <w:rPr>
          <w:rFonts w:ascii="Times New Roman" w:hAnsi="Times New Roman" w:cs="Times New Roman"/>
          <w:sz w:val="24"/>
          <w:szCs w:val="24"/>
        </w:rPr>
        <w:t>D</w:t>
      </w:r>
    </w:p>
    <w:p w14:paraId="5A4040D7" w14:textId="572C95A0" w:rsidR="00B667B4" w:rsidRPr="00883118" w:rsidRDefault="00B667B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Q28. Dividends are a suitable measure for valuation </w:t>
      </w:r>
    </w:p>
    <w:p w14:paraId="64750E96" w14:textId="7F23516F" w:rsidR="00B667B4" w:rsidRPr="00883118" w:rsidRDefault="00B667B4" w:rsidP="008831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118">
        <w:rPr>
          <w:rFonts w:ascii="Times New Roman" w:hAnsi="Times New Roman" w:cs="Times New Roman"/>
          <w:sz w:val="24"/>
          <w:szCs w:val="24"/>
        </w:rPr>
        <w:t xml:space="preserve">The required return on equity and dividend growth rate will remain constant forever </w:t>
      </w:r>
    </w:p>
    <w:sectPr w:rsidR="00B667B4" w:rsidRPr="0088311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12B03" w14:textId="77777777" w:rsidR="00462869" w:rsidRDefault="00462869" w:rsidP="00306454">
      <w:pPr>
        <w:spacing w:after="0" w:line="240" w:lineRule="auto"/>
      </w:pPr>
      <w:r>
        <w:separator/>
      </w:r>
    </w:p>
  </w:endnote>
  <w:endnote w:type="continuationSeparator" w:id="0">
    <w:p w14:paraId="10B3E676" w14:textId="77777777" w:rsidR="00462869" w:rsidRDefault="00462869" w:rsidP="00306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F8287" w14:textId="77777777" w:rsidR="00462869" w:rsidRDefault="00462869" w:rsidP="00306454">
      <w:pPr>
        <w:spacing w:after="0" w:line="240" w:lineRule="auto"/>
      </w:pPr>
      <w:r>
        <w:separator/>
      </w:r>
    </w:p>
  </w:footnote>
  <w:footnote w:type="continuationSeparator" w:id="0">
    <w:p w14:paraId="30ED8B69" w14:textId="77777777" w:rsidR="00462869" w:rsidRDefault="00462869" w:rsidP="00306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783197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C3E827" w14:textId="5C96E6E3" w:rsidR="00306454" w:rsidRDefault="00306454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919F2A" w14:textId="77777777" w:rsidR="00306454" w:rsidRDefault="003064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6799B"/>
    <w:multiLevelType w:val="hybridMultilevel"/>
    <w:tmpl w:val="8C8697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54"/>
    <w:rsid w:val="00306454"/>
    <w:rsid w:val="003B5567"/>
    <w:rsid w:val="00462869"/>
    <w:rsid w:val="00476850"/>
    <w:rsid w:val="00482EAD"/>
    <w:rsid w:val="00510816"/>
    <w:rsid w:val="005A1D18"/>
    <w:rsid w:val="00883118"/>
    <w:rsid w:val="00B667B4"/>
    <w:rsid w:val="00B9105F"/>
    <w:rsid w:val="00BB74A2"/>
    <w:rsid w:val="00BD381D"/>
    <w:rsid w:val="00C93992"/>
    <w:rsid w:val="00D7283B"/>
    <w:rsid w:val="00E37FDD"/>
    <w:rsid w:val="00EA7E74"/>
    <w:rsid w:val="00F07984"/>
    <w:rsid w:val="00F4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E99FC"/>
  <w15:chartTrackingRefBased/>
  <w15:docId w15:val="{1EF5D541-52EB-4C05-8B48-6EB77528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454"/>
  </w:style>
  <w:style w:type="paragraph" w:styleId="Footer">
    <w:name w:val="footer"/>
    <w:basedOn w:val="Normal"/>
    <w:link w:val="FooterChar"/>
    <w:uiPriority w:val="99"/>
    <w:unhideWhenUsed/>
    <w:rsid w:val="0030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454"/>
  </w:style>
  <w:style w:type="paragraph" w:styleId="ListParagraph">
    <w:name w:val="List Paragraph"/>
    <w:basedOn w:val="Normal"/>
    <w:uiPriority w:val="34"/>
    <w:qFormat/>
    <w:rsid w:val="0030645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6D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lazarus junior</cp:lastModifiedBy>
  <cp:revision>3</cp:revision>
  <dcterms:created xsi:type="dcterms:W3CDTF">2020-08-25T01:08:00Z</dcterms:created>
  <dcterms:modified xsi:type="dcterms:W3CDTF">2020-08-25T03:20:00Z</dcterms:modified>
</cp:coreProperties>
</file>